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B" w:rsidRDefault="00863D0B" w:rsidP="0086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30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Inference in Second Language Oral Communication</w:t>
      </w:r>
    </w:p>
    <w:p w:rsidR="00863D0B" w:rsidRDefault="00863D0B" w:rsidP="0086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3D0B" w:rsidRPr="007B5E7E" w:rsidRDefault="00863D0B" w:rsidP="0086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B5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Montpellier, France</w:t>
      </w:r>
    </w:p>
    <w:p w:rsidR="00863D0B" w:rsidRDefault="00863D0B" w:rsidP="0086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B5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12-13 May, 2016</w:t>
      </w:r>
    </w:p>
    <w:p w:rsidR="00863D0B" w:rsidRDefault="00863D0B" w:rsidP="0086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911A9" w:rsidRPr="00382F9C" w:rsidRDefault="008217AF" w:rsidP="008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2F9C">
        <w:rPr>
          <w:rFonts w:ascii="Times New Roman" w:eastAsia="Times New Roman" w:hAnsi="Times New Roman" w:cs="Times New Roman"/>
          <w:sz w:val="24"/>
          <w:szCs w:val="24"/>
          <w:lang w:val="en-US"/>
        </w:rPr>
        <w:t>"Speaking is half his who speaks, and half his who hears [...]"</w:t>
      </w:r>
      <w:r w:rsidR="00382F9C">
        <w:rPr>
          <w:rStyle w:val="Appelnotedebasdep"/>
          <w:rFonts w:ascii="Times New Roman" w:eastAsia="Times New Roman" w:hAnsi="Times New Roman" w:cs="Times New Roman"/>
          <w:sz w:val="24"/>
          <w:szCs w:val="24"/>
          <w:lang w:val="en-US"/>
        </w:rPr>
        <w:footnoteReference w:id="1"/>
      </w:r>
    </w:p>
    <w:p w:rsidR="008217AF" w:rsidRPr="00246901" w:rsidRDefault="008217AF" w:rsidP="00821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2F9C">
        <w:rPr>
          <w:rFonts w:ascii="Times New Roman" w:eastAsia="Times New Roman" w:hAnsi="Times New Roman" w:cs="Times New Roman"/>
          <w:sz w:val="24"/>
          <w:szCs w:val="24"/>
          <w:lang w:val="en-US"/>
        </w:rPr>
        <w:t>(Montaigne</w:t>
      </w:r>
      <w:r w:rsidR="00246901" w:rsidRPr="00382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46901" w:rsidRPr="00382F9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Essays 3</w:t>
      </w:r>
      <w:r w:rsidR="00246901" w:rsidRPr="00382F9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Chapter XIII)</w:t>
      </w:r>
    </w:p>
    <w:p w:rsidR="00246901" w:rsidRPr="008217AF" w:rsidRDefault="00246901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18DF" w:rsidRPr="00E854A6" w:rsidRDefault="001318DF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4A6">
        <w:rPr>
          <w:rFonts w:ascii="Times New Roman" w:hAnsi="Times New Roman" w:cs="Times New Roman"/>
          <w:sz w:val="24"/>
          <w:szCs w:val="24"/>
          <w:lang w:val="en-US"/>
        </w:rPr>
        <w:t>According to B</w:t>
      </w:r>
      <w:r w:rsidR="00B47A25">
        <w:rPr>
          <w:rFonts w:ascii="Times New Roman" w:hAnsi="Times New Roman" w:cs="Times New Roman"/>
          <w:sz w:val="24"/>
          <w:szCs w:val="24"/>
          <w:lang w:val="en-US"/>
        </w:rPr>
        <w:t>ailly (1998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: 132)</w:t>
      </w:r>
      <w:r w:rsidR="00382F9C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, inference "</w:t>
      </w:r>
      <w:r w:rsidRPr="00E854A6">
        <w:rPr>
          <w:rFonts w:ascii="Times New Roman" w:hAnsi="Times New Roman" w:cs="Times New Roman"/>
          <w:sz w:val="24"/>
          <w:szCs w:val="24"/>
          <w:lang w:val="en-US"/>
        </w:rPr>
        <w:t>is a logical</w:t>
      </w:r>
      <w:r w:rsidR="00B47A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abstract operation through which</w:t>
      </w:r>
      <w:r w:rsidR="00B47A25">
        <w:rPr>
          <w:rFonts w:ascii="Times New Roman" w:hAnsi="Times New Roman" w:cs="Times New Roman"/>
          <w:sz w:val="24"/>
          <w:szCs w:val="24"/>
          <w:lang w:val="en-US"/>
        </w:rPr>
        <w:t xml:space="preserve"> one elaborates a conclusion</w:t>
      </w:r>
      <w:r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7A25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6F556B">
        <w:rPr>
          <w:rFonts w:ascii="Times New Roman" w:hAnsi="Times New Roman" w:cs="Times New Roman"/>
          <w:sz w:val="24"/>
          <w:szCs w:val="24"/>
          <w:lang w:val="en-US"/>
        </w:rPr>
        <w:t xml:space="preserve"> a fact or a proposition…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1318DF" w:rsidRPr="00E854A6" w:rsidRDefault="001318DF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1F4B" w:rsidRPr="00E854A6" w:rsidRDefault="00B47A25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18DF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1318DF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of oral communication,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inference is part of </w:t>
      </w:r>
      <w:r w:rsidR="0055434E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the construction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5434E" w:rsidRPr="00E854A6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>
        <w:rPr>
          <w:rFonts w:ascii="Times New Roman" w:hAnsi="Times New Roman" w:cs="Times New Roman"/>
          <w:sz w:val="24"/>
          <w:szCs w:val="24"/>
          <w:lang w:val="en-US"/>
        </w:rPr>
        <w:t>; it relies on</w:t>
      </w:r>
      <w:r w:rsidR="0055434E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numerous signs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found 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>at different levels.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Indeed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4A6">
        <w:rPr>
          <w:rFonts w:ascii="Times New Roman" w:hAnsi="Times New Roman" w:cs="Times New Roman"/>
          <w:sz w:val="24"/>
          <w:szCs w:val="24"/>
          <w:lang w:val="en-US"/>
        </w:rPr>
        <w:t>inferen</w:t>
      </w:r>
      <w:r>
        <w:rPr>
          <w:rFonts w:ascii="Times New Roman" w:hAnsi="Times New Roman" w:cs="Times New Roman"/>
          <w:sz w:val="24"/>
          <w:szCs w:val="24"/>
          <w:lang w:val="en-US"/>
        </w:rPr>
        <w:t>tial</w:t>
      </w:r>
      <w:r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91F4B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lead 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>to the construction of information from a context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even though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is not directly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explicitly given.</w:t>
      </w:r>
    </w:p>
    <w:p w:rsidR="003E53EA" w:rsidRPr="00E854A6" w:rsidRDefault="00B47A25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Inferential processes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parts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of the language </w:t>
      </w:r>
      <w:r>
        <w:rPr>
          <w:rFonts w:ascii="Times New Roman" w:hAnsi="Times New Roman" w:cs="Times New Roman"/>
          <w:sz w:val="24"/>
          <w:szCs w:val="24"/>
          <w:lang w:val="en-US"/>
        </w:rPr>
        <w:t>that is spoken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>the attitudes, the behavio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 xml:space="preserve">, the thoughts, the 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feelings, the expectations, the intentions </w:t>
      </w:r>
      <w:r w:rsidR="00852E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even the culture of the co-speaker.</w:t>
      </w:r>
    </w:p>
    <w:p w:rsidR="003E53EA" w:rsidRDefault="00B47A25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situations of communication imply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 xml:space="preserve"> inferences,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3E53EA" w:rsidRPr="00E854A6">
        <w:rPr>
          <w:rFonts w:ascii="Times New Roman" w:hAnsi="Times New Roman" w:cs="Times New Roman"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them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specifically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 favour</w:t>
      </w:r>
      <w:r w:rsidR="008F54D0">
        <w:rPr>
          <w:rFonts w:ascii="Times New Roman" w:hAnsi="Times New Roman" w:cs="Times New Roman"/>
          <w:sz w:val="24"/>
          <w:szCs w:val="24"/>
          <w:lang w:val="en-US"/>
        </w:rPr>
        <w:t xml:space="preserve"> this kind of mental processing</w:t>
      </w:r>
      <w:r w:rsidR="003B7615">
        <w:rPr>
          <w:rFonts w:ascii="Times New Roman" w:hAnsi="Times New Roman" w:cs="Times New Roman"/>
          <w:sz w:val="24"/>
          <w:szCs w:val="24"/>
          <w:lang w:val="en-US"/>
        </w:rPr>
        <w:t>: negotiation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, argumentation, intercultural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exchanges, </w:t>
      </w:r>
      <w:r w:rsidR="00852E9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B7615">
        <w:rPr>
          <w:rFonts w:ascii="Times New Roman" w:hAnsi="Times New Roman" w:cs="Times New Roman"/>
          <w:sz w:val="24"/>
          <w:szCs w:val="24"/>
          <w:lang w:val="en-US"/>
        </w:rPr>
        <w:t>a second language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E854A6" w:rsidRDefault="008F54D0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precisely</w:t>
      </w:r>
      <w:r w:rsidR="003B76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E90">
        <w:rPr>
          <w:rFonts w:ascii="Times New Roman" w:hAnsi="Times New Roman" w:cs="Times New Roman"/>
          <w:sz w:val="24"/>
          <w:szCs w:val="24"/>
          <w:lang w:val="en-US"/>
        </w:rPr>
        <w:t>in the case of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foreign language</w:t>
      </w:r>
      <w:r w:rsidR="00852E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inference can help 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reconstruct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 a m</w:t>
      </w:r>
      <w:r>
        <w:rPr>
          <w:rFonts w:ascii="Times New Roman" w:hAnsi="Times New Roman" w:cs="Times New Roman"/>
          <w:sz w:val="24"/>
          <w:szCs w:val="24"/>
          <w:lang w:val="en-US"/>
        </w:rPr>
        <w:t>essage, a passage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word from the</w:t>
      </w:r>
      <w:r w:rsidR="00E854A6">
        <w:rPr>
          <w:rFonts w:ascii="Times New Roman" w:hAnsi="Times New Roman" w:cs="Times New Roman"/>
          <w:sz w:val="24"/>
          <w:szCs w:val="24"/>
          <w:lang w:val="en-US"/>
        </w:rPr>
        <w:t xml:space="preserve"> context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>from what is known of the situation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to compensate 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051D54">
        <w:rPr>
          <w:rFonts w:ascii="Times New Roman" w:hAnsi="Times New Roman" w:cs="Times New Roman"/>
          <w:sz w:val="24"/>
          <w:szCs w:val="24"/>
          <w:lang w:val="en-US"/>
        </w:rPr>
        <w:t xml:space="preserve"> lack of comprehension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a message, a passage or a word"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, according to C. Poussard (2000: 203)</w:t>
      </w:r>
      <w:r w:rsidR="00D35F88">
        <w:rPr>
          <w:rStyle w:val="Appelnotedebasdep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Any learner of a foreign language sets up inferen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tial processes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situation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comprehension 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and production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5F88">
        <w:rPr>
          <w:rStyle w:val="strad21"/>
          <w:rFonts w:ascii="Times New Roman" w:hAnsi="Times New Roman" w:cs="Times New Roman"/>
          <w:lang w:val="en-US"/>
        </w:rPr>
        <w:t>sometimes</w:t>
      </w:r>
      <w:r w:rsidR="008A30AE">
        <w:rPr>
          <w:rStyle w:val="strad21"/>
          <w:rFonts w:ascii="Times New Roman" w:hAnsi="Times New Roman" w:cs="Times New Roman"/>
          <w:lang w:val="en-US"/>
        </w:rPr>
        <w:t xml:space="preserve"> going</w:t>
      </w:r>
      <w:r w:rsidRPr="008F54D0">
        <w:rPr>
          <w:rStyle w:val="strad21"/>
          <w:rFonts w:ascii="Times New Roman" w:hAnsi="Times New Roman" w:cs="Times New Roman"/>
          <w:lang w:val="en-US"/>
        </w:rPr>
        <w:t xml:space="preserve"> </w:t>
      </w:r>
      <w:r w:rsidR="00D35F88">
        <w:rPr>
          <w:rStyle w:val="strad21"/>
          <w:rFonts w:ascii="Times New Roman" w:hAnsi="Times New Roman" w:cs="Times New Roman"/>
          <w:lang w:val="en-US"/>
        </w:rPr>
        <w:t xml:space="preserve">as </w:t>
      </w:r>
      <w:r w:rsidRPr="008F54D0">
        <w:rPr>
          <w:rStyle w:val="strad21"/>
          <w:rFonts w:ascii="Times New Roman" w:hAnsi="Times New Roman" w:cs="Times New Roman"/>
          <w:lang w:val="en-US"/>
        </w:rPr>
        <w:t xml:space="preserve">far as </w:t>
      </w:r>
      <w:r>
        <w:rPr>
          <w:rFonts w:ascii="Times New Roman" w:hAnsi="Times New Roman" w:cs="Times New Roman"/>
          <w:sz w:val="24"/>
          <w:szCs w:val="24"/>
          <w:lang w:val="en-US"/>
        </w:rPr>
        <w:t>resort</w:t>
      </w:r>
      <w:r w:rsidR="00D35F88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emotional inferences within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larger framework of oral interaction.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By contrast with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L1, these processings may be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amplified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in L2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due to difficulties in</w:t>
      </w:r>
      <w:r w:rsidR="00543EAD">
        <w:rPr>
          <w:rFonts w:ascii="Times New Roman" w:hAnsi="Times New Roman" w:cs="Times New Roman"/>
          <w:sz w:val="24"/>
          <w:szCs w:val="24"/>
          <w:lang w:val="en-US"/>
        </w:rPr>
        <w:t xml:space="preserve"> understanding</w:t>
      </w:r>
      <w:r w:rsidR="00AA3B5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AA3B51">
        <w:rPr>
          <w:rFonts w:ascii="Times New Roman" w:hAnsi="Times New Roman" w:cs="Times New Roman"/>
          <w:sz w:val="24"/>
          <w:szCs w:val="24"/>
          <w:lang w:val="en-US"/>
        </w:rPr>
        <w:t xml:space="preserve"> of the native speaker, the word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spoken</w:t>
      </w:r>
      <w:r w:rsidR="00AA3B51">
        <w:rPr>
          <w:rFonts w:ascii="Times New Roman" w:hAnsi="Times New Roman" w:cs="Times New Roman"/>
          <w:sz w:val="24"/>
          <w:szCs w:val="24"/>
          <w:lang w:val="en-US"/>
        </w:rPr>
        <w:t xml:space="preserve"> or the cultural differences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B2066" w:rsidRDefault="004B2066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066" w:rsidRDefault="00221CE1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purpose of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the forthcoming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interdisciplinary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to look into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the specific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 xml:space="preserve">ity 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>of oral communication in L2, whatever the language.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 conference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will gather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 xml:space="preserve">researchers 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from different fields (linguistics, psycholinguistics, cognitive psychology, </w:t>
      </w:r>
      <w:r>
        <w:rPr>
          <w:rFonts w:ascii="Times New Roman" w:hAnsi="Times New Roman" w:cs="Times New Roman"/>
          <w:sz w:val="24"/>
          <w:szCs w:val="24"/>
          <w:lang w:val="en-US"/>
        </w:rPr>
        <w:t>didactics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who will address the topic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of inference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 xml:space="preserve"> in L2 oral communication.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3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apers based on oral</w:t>
      </w:r>
      <w:r w:rsidR="004B2066">
        <w:rPr>
          <w:rFonts w:ascii="Times New Roman" w:hAnsi="Times New Roman" w:cs="Times New Roman"/>
          <w:sz w:val="24"/>
          <w:szCs w:val="24"/>
          <w:lang w:val="en-US"/>
        </w:rPr>
        <w:t xml:space="preserve"> or multimodal </w:t>
      </w:r>
      <w:r w:rsidR="00525D45">
        <w:rPr>
          <w:rFonts w:ascii="Times New Roman" w:hAnsi="Times New Roman" w:cs="Times New Roman"/>
          <w:sz w:val="24"/>
          <w:szCs w:val="24"/>
          <w:lang w:val="en-US"/>
        </w:rPr>
        <w:t>corpora</w:t>
      </w:r>
      <w:r w:rsidR="00CA33ED">
        <w:rPr>
          <w:rFonts w:ascii="Times New Roman" w:hAnsi="Times New Roman" w:cs="Times New Roman"/>
          <w:sz w:val="24"/>
          <w:szCs w:val="24"/>
          <w:lang w:val="en-US"/>
        </w:rPr>
        <w:t xml:space="preserve"> with an empirical approach (case studies) are encouraged.</w:t>
      </w:r>
    </w:p>
    <w:p w:rsidR="004B2066" w:rsidRDefault="004B2066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066" w:rsidRDefault="004B2066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objective is to try </w:t>
      </w:r>
      <w:r w:rsidR="00CA33ED">
        <w:rPr>
          <w:rFonts w:ascii="Times New Roman" w:hAnsi="Times New Roman" w:cs="Times New Roman"/>
          <w:sz w:val="24"/>
          <w:szCs w:val="24"/>
          <w:lang w:val="en-US"/>
        </w:rPr>
        <w:t>and provide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answer</w:t>
      </w:r>
      <w:r w:rsidR="00CA33ED">
        <w:rPr>
          <w:rFonts w:ascii="Times New Roman" w:hAnsi="Times New Roman" w:cs="Times New Roman"/>
          <w:sz w:val="24"/>
          <w:szCs w:val="24"/>
          <w:lang w:val="en-US"/>
        </w:rPr>
        <w:t>s to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the f</w:t>
      </w:r>
      <w:r w:rsidR="009F6E30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>lowing questions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2066" w:rsidRDefault="004B2066" w:rsidP="0013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066" w:rsidRPr="004B2066" w:rsidRDefault="004B2066" w:rsidP="004B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01C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33ED">
        <w:rPr>
          <w:rFonts w:ascii="Times New Roman" w:hAnsi="Times New Roman" w:cs="Times New Roman"/>
          <w:sz w:val="24"/>
          <w:szCs w:val="24"/>
          <w:lang w:val="en-US"/>
        </w:rPr>
        <w:t>n which way</w:t>
      </w:r>
      <w:r w:rsidRPr="004B2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2066">
        <w:rPr>
          <w:rFonts w:ascii="Times New Roman" w:hAnsi="Times New Roman" w:cs="Times New Roman"/>
          <w:sz w:val="24"/>
          <w:szCs w:val="24"/>
          <w:lang w:val="en-US"/>
        </w:rPr>
        <w:t>inferences produced in L2 differ from those made in L1?</w:t>
      </w:r>
    </w:p>
    <w:p w:rsidR="004B2066" w:rsidRDefault="00801C6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h</w:t>
      </w:r>
      <w:r w:rsidR="00B759D0">
        <w:rPr>
          <w:rFonts w:ascii="Times New Roman" w:hAnsi="Times New Roman" w:cs="Times New Roman"/>
          <w:sz w:val="24"/>
          <w:szCs w:val="24"/>
          <w:lang w:val="en-US"/>
        </w:rPr>
        <w:t>ow do L2 s</w:t>
      </w:r>
      <w:r w:rsidR="00221CE1">
        <w:rPr>
          <w:rFonts w:ascii="Times New Roman" w:hAnsi="Times New Roman" w:cs="Times New Roman"/>
          <w:sz w:val="24"/>
          <w:szCs w:val="24"/>
          <w:lang w:val="en-US"/>
        </w:rPr>
        <w:t>peaker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CE1">
        <w:rPr>
          <w:rFonts w:ascii="Times New Roman" w:hAnsi="Times New Roman" w:cs="Times New Roman"/>
          <w:sz w:val="24"/>
          <w:szCs w:val="24"/>
          <w:lang w:val="en-US"/>
        </w:rPr>
        <w:t xml:space="preserve"> interpret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information provided</w:t>
      </w:r>
      <w:r w:rsidR="00CD2DF9">
        <w:rPr>
          <w:rFonts w:ascii="Times New Roman" w:hAnsi="Times New Roman" w:cs="Times New Roman"/>
          <w:sz w:val="24"/>
          <w:szCs w:val="24"/>
          <w:lang w:val="en-US"/>
        </w:rPr>
        <w:t xml:space="preserve"> by the behavio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ur, the attitude</w:t>
      </w:r>
      <w:r w:rsidR="00CD2DF9">
        <w:rPr>
          <w:rFonts w:ascii="Times New Roman" w:hAnsi="Times New Roman" w:cs="Times New Roman"/>
          <w:sz w:val="24"/>
          <w:szCs w:val="24"/>
          <w:lang w:val="en-US"/>
        </w:rPr>
        <w:t>, the expectations, the intentions and even the cultural background of the co-</w:t>
      </w:r>
      <w:r w:rsidR="009C2749"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="00CD2D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01C65" w:rsidRDefault="00801C6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does lack of understanding generate maladjuste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9C7E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 even false inferences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are the consequences of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>
        <w:rPr>
          <w:rFonts w:ascii="Times New Roman" w:hAnsi="Times New Roman" w:cs="Times New Roman"/>
          <w:sz w:val="24"/>
          <w:szCs w:val="24"/>
          <w:lang w:val="en-US"/>
        </w:rPr>
        <w:t>incomprehension?</w:t>
      </w:r>
    </w:p>
    <w:p w:rsidR="00CD2DF9" w:rsidRDefault="00801C6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</w:t>
      </w:r>
      <w:r w:rsidR="00CD2DF9">
        <w:rPr>
          <w:rFonts w:ascii="Times New Roman" w:hAnsi="Times New Roman" w:cs="Times New Roman"/>
          <w:sz w:val="24"/>
          <w:szCs w:val="24"/>
          <w:lang w:val="en-US"/>
        </w:rPr>
        <w:t>hich linguistic devices (such as hesitations, repetitions, signs of incomprehension) or non-linguistic devices (</w:t>
      </w:r>
      <w:r w:rsidR="00321488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CD2DF9">
        <w:rPr>
          <w:rFonts w:ascii="Times New Roman" w:hAnsi="Times New Roman" w:cs="Times New Roman"/>
          <w:sz w:val="24"/>
          <w:szCs w:val="24"/>
          <w:lang w:val="en-US"/>
        </w:rPr>
        <w:t xml:space="preserve">gestures, </w:t>
      </w:r>
      <w:r w:rsidR="00321488">
        <w:rPr>
          <w:rFonts w:ascii="Times New Roman" w:hAnsi="Times New Roman" w:cs="Times New Roman"/>
          <w:sz w:val="24"/>
          <w:szCs w:val="24"/>
          <w:lang w:val="en-US"/>
        </w:rPr>
        <w:t xml:space="preserve">facial expressions) </w:t>
      </w:r>
      <w:r w:rsidR="00852E90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321488">
        <w:rPr>
          <w:rFonts w:ascii="Times New Roman" w:hAnsi="Times New Roman" w:cs="Times New Roman"/>
          <w:sz w:val="24"/>
          <w:szCs w:val="24"/>
          <w:lang w:val="en-US"/>
        </w:rPr>
        <w:t xml:space="preserve"> the learner of L2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have recourse to</w:t>
      </w:r>
      <w:r w:rsidR="0032148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>in which context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9C7E74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he do so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66A15" w:rsidRDefault="00801C6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re the linguistic and/or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markers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of inference similar or different in the mother tongue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 learner's</w:t>
      </w:r>
      <w:r w:rsidR="00B66A15">
        <w:rPr>
          <w:rFonts w:ascii="Times New Roman" w:hAnsi="Times New Roman" w:cs="Times New Roman"/>
          <w:sz w:val="24"/>
          <w:szCs w:val="24"/>
          <w:lang w:val="en-US"/>
        </w:rPr>
        <w:t xml:space="preserve"> L2?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 xml:space="preserve"> What are the conse</w:t>
      </w:r>
      <w:bookmarkStart w:id="0" w:name="_GoBack"/>
      <w:bookmarkEnd w:id="0"/>
      <w:r w:rsidR="005E78B5">
        <w:rPr>
          <w:rFonts w:ascii="Times New Roman" w:hAnsi="Times New Roman" w:cs="Times New Roman"/>
          <w:sz w:val="24"/>
          <w:szCs w:val="24"/>
          <w:lang w:val="en-US"/>
        </w:rPr>
        <w:t xml:space="preserve">quences </w:t>
      </w:r>
      <w:r w:rsidR="009C7E7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 xml:space="preserve">the learner's performance in L2? Which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 xml:space="preserve"> strate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gies will (</w:t>
      </w:r>
      <w:r w:rsidR="008217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17AF">
        <w:rPr>
          <w:rFonts w:ascii="Times New Roman" w:hAnsi="Times New Roman" w:cs="Times New Roman"/>
          <w:sz w:val="24"/>
          <w:szCs w:val="24"/>
          <w:lang w:val="en-US"/>
        </w:rPr>
        <w:t>he set up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78B5" w:rsidRDefault="005E78B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01C65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hat kind of didactic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options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could be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envisaged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 xml:space="preserve">with a view 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 xml:space="preserve">to help </w:t>
      </w:r>
      <w:r>
        <w:rPr>
          <w:rFonts w:ascii="Times New Roman" w:hAnsi="Times New Roman" w:cs="Times New Roman"/>
          <w:sz w:val="24"/>
          <w:szCs w:val="24"/>
          <w:lang w:val="en-US"/>
        </w:rPr>
        <w:t>learner</w:t>
      </w:r>
      <w:r w:rsidR="008A30A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FB8">
        <w:rPr>
          <w:rFonts w:ascii="Times New Roman" w:hAnsi="Times New Roman" w:cs="Times New Roman"/>
          <w:sz w:val="24"/>
          <w:szCs w:val="24"/>
          <w:lang w:val="en-US"/>
        </w:rPr>
        <w:t>in their use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inference in L2?</w:t>
      </w:r>
    </w:p>
    <w:p w:rsidR="005E78B5" w:rsidRDefault="005E78B5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8B5" w:rsidRDefault="008217AF" w:rsidP="00B7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>: inference, oral corp</w:t>
      </w:r>
      <w:r w:rsidR="009C7E74">
        <w:rPr>
          <w:rFonts w:ascii="Times New Roman" w:hAnsi="Times New Roman" w:cs="Times New Roman"/>
          <w:sz w:val="24"/>
          <w:szCs w:val="24"/>
          <w:lang w:val="en-US"/>
        </w:rPr>
        <w:t>ora</w:t>
      </w:r>
      <w:r w:rsidR="005E7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1C65">
        <w:rPr>
          <w:rFonts w:ascii="Times New Roman" w:hAnsi="Times New Roman" w:cs="Times New Roman"/>
          <w:sz w:val="24"/>
          <w:szCs w:val="24"/>
          <w:lang w:val="en-US"/>
        </w:rPr>
        <w:t xml:space="preserve">didactics/language teaching, </w:t>
      </w:r>
      <w:r w:rsidR="009C7E74">
        <w:rPr>
          <w:rFonts w:ascii="Times New Roman" w:hAnsi="Times New Roman" w:cs="Times New Roman"/>
          <w:sz w:val="24"/>
          <w:szCs w:val="24"/>
          <w:lang w:val="en-US"/>
        </w:rPr>
        <w:t>second language</w:t>
      </w:r>
      <w:r w:rsidR="00801C65">
        <w:rPr>
          <w:rFonts w:ascii="Times New Roman" w:hAnsi="Times New Roman" w:cs="Times New Roman"/>
          <w:sz w:val="24"/>
          <w:szCs w:val="24"/>
          <w:lang w:val="en-US"/>
        </w:rPr>
        <w:t xml:space="preserve"> acquisition, psycholinguistics, linguistic resources, gestures.</w:t>
      </w:r>
    </w:p>
    <w:p w:rsidR="008612EB" w:rsidRPr="00F40DA5" w:rsidRDefault="00D825CB" w:rsidP="00FB6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Conference O</w:t>
      </w:r>
      <w:r w:rsidR="0036262E" w:rsidRPr="00F40DA5">
        <w:rPr>
          <w:rFonts w:ascii="Times New Roman" w:hAnsi="Times New Roman" w:cs="Times New Roman"/>
          <w:b/>
          <w:sz w:val="24"/>
          <w:szCs w:val="24"/>
          <w:lang w:val="en-US"/>
        </w:rPr>
        <w:t>rganization</w:t>
      </w:r>
      <w:r w:rsidR="00172E0C" w:rsidRPr="00F40D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D0B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Oral presentations will be allocated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twenty minutes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ten minutes for questions and discussion.</w:t>
      </w:r>
    </w:p>
    <w:p w:rsidR="00863D0B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At the end of </w:t>
      </w: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thematic workshops with all the speakers will be held. </w:t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Presentations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be given either in French or English but French will be the language mostly used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especiall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y in workshops.</w:t>
      </w:r>
    </w:p>
    <w:p w:rsidR="008612EB" w:rsidRPr="00D55C73" w:rsidRDefault="008612EB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D55C73" w:rsidRDefault="00863D0B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34522E" w:rsidRDefault="00863D0B" w:rsidP="00345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22E">
        <w:rPr>
          <w:rFonts w:ascii="Times New Roman" w:hAnsi="Times New Roman" w:cs="Times New Roman"/>
          <w:b/>
          <w:sz w:val="24"/>
          <w:szCs w:val="24"/>
        </w:rPr>
        <w:t>Keynote</w:t>
      </w:r>
      <w:proofErr w:type="spellEnd"/>
      <w:r w:rsidRPr="0034522E">
        <w:rPr>
          <w:rFonts w:ascii="Times New Roman" w:hAnsi="Times New Roman" w:cs="Times New Roman"/>
          <w:b/>
          <w:sz w:val="24"/>
          <w:szCs w:val="24"/>
        </w:rPr>
        <w:t xml:space="preserve"> speaker:</w:t>
      </w:r>
    </w:p>
    <w:p w:rsidR="00863D0B" w:rsidRPr="0034522E" w:rsidRDefault="0034522E" w:rsidP="0034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2E">
        <w:rPr>
          <w:rFonts w:ascii="Times New Roman" w:hAnsi="Times New Roman" w:cs="Times New Roman"/>
          <w:sz w:val="24"/>
          <w:szCs w:val="24"/>
        </w:rPr>
        <w:t xml:space="preserve">Véronique </w:t>
      </w:r>
      <w:r w:rsidRPr="007349B3">
        <w:rPr>
          <w:rFonts w:ascii="Times New Roman" w:hAnsi="Times New Roman" w:cs="Times New Roman"/>
          <w:smallCaps/>
          <w:sz w:val="24"/>
          <w:szCs w:val="24"/>
        </w:rPr>
        <w:t>Traverso</w:t>
      </w:r>
      <w:r w:rsidRPr="0034522E">
        <w:rPr>
          <w:rFonts w:ascii="Times New Roman" w:hAnsi="Times New Roman" w:cs="Times New Roman"/>
          <w:sz w:val="24"/>
          <w:szCs w:val="24"/>
        </w:rPr>
        <w:t xml:space="preserve">, ICAR, UMR 5191, </w:t>
      </w:r>
      <w:r w:rsidR="00D55C73">
        <w:rPr>
          <w:rFonts w:ascii="Times New Roman" w:hAnsi="Times New Roman" w:cs="Times New Roman"/>
          <w:sz w:val="24"/>
          <w:szCs w:val="24"/>
        </w:rPr>
        <w:t xml:space="preserve">Senior </w:t>
      </w:r>
      <w:proofErr w:type="spellStart"/>
      <w:r w:rsidR="00D55C73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34522E">
        <w:rPr>
          <w:rFonts w:ascii="Times New Roman" w:hAnsi="Times New Roman" w:cs="Times New Roman"/>
          <w:sz w:val="24"/>
          <w:szCs w:val="24"/>
        </w:rPr>
        <w:t xml:space="preserve"> </w:t>
      </w:r>
      <w:r w:rsidR="00D55C73">
        <w:rPr>
          <w:rFonts w:ascii="Times New Roman" w:hAnsi="Times New Roman" w:cs="Times New Roman"/>
          <w:sz w:val="24"/>
          <w:szCs w:val="24"/>
        </w:rPr>
        <w:t>(</w:t>
      </w:r>
      <w:r w:rsidRPr="0034522E">
        <w:rPr>
          <w:rFonts w:ascii="Times New Roman" w:hAnsi="Times New Roman" w:cs="Times New Roman"/>
          <w:sz w:val="24"/>
          <w:szCs w:val="24"/>
        </w:rPr>
        <w:t>CNRS</w:t>
      </w:r>
      <w:r w:rsidR="00D55C73">
        <w:rPr>
          <w:rFonts w:ascii="Times New Roman" w:hAnsi="Times New Roman" w:cs="Times New Roman"/>
          <w:sz w:val="24"/>
          <w:szCs w:val="24"/>
        </w:rPr>
        <w:t>)</w:t>
      </w:r>
      <w:r w:rsidRPr="0034522E">
        <w:rPr>
          <w:rFonts w:ascii="Times New Roman" w:hAnsi="Times New Roman" w:cs="Times New Roman"/>
          <w:sz w:val="24"/>
          <w:szCs w:val="24"/>
        </w:rPr>
        <w:t>, université de Lyon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72E0C" w:rsidRPr="00D55C73" w:rsidRDefault="00172E0C" w:rsidP="003452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2E" w:rsidRPr="00F40DA5" w:rsidRDefault="00D825CB" w:rsidP="00362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Call for P</w:t>
      </w:r>
      <w:r w:rsidR="0036262E" w:rsidRPr="00F40DA5">
        <w:rPr>
          <w:rFonts w:ascii="Times New Roman" w:hAnsi="Times New Roman" w:cs="Times New Roman"/>
          <w:b/>
          <w:sz w:val="24"/>
          <w:szCs w:val="24"/>
          <w:lang w:val="en-US"/>
        </w:rPr>
        <w:t>apers:</w:t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submissions should be sent before the </w:t>
      </w: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October 1,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5F48">
        <w:fldChar w:fldCharType="begin"/>
      </w:r>
      <w:r w:rsidR="00EF5F48" w:rsidRPr="007349B3">
        <w:rPr>
          <w:lang w:val="en-US"/>
        </w:rPr>
        <w:instrText>HYPERLINK "mailto:caroline.david@univ-montp3.fr"</w:instrText>
      </w:r>
      <w:r w:rsidR="00EF5F48">
        <w:fldChar w:fldCharType="separate"/>
      </w:r>
      <w:r w:rsidRPr="00F40DA5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colloque.icol2@gmail.com</w:t>
      </w:r>
      <w:r w:rsidR="00EF5F48">
        <w:fldChar w:fldCharType="end"/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sz w:val="24"/>
          <w:szCs w:val="24"/>
          <w:lang w:val="en-US"/>
        </w:rPr>
        <w:t>They should include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the 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paper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, the name(s), first name(s), home university and email address of the author(s), then the abstract (in French or in English) </w:t>
      </w:r>
      <w:r>
        <w:rPr>
          <w:rFonts w:ascii="Times New Roman" w:hAnsi="Times New Roman" w:cs="Times New Roman"/>
          <w:sz w:val="24"/>
          <w:szCs w:val="24"/>
          <w:lang w:val="en-US"/>
        </w:rPr>
        <w:t>– which should not exceed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500 words, and final</w:t>
      </w:r>
      <w:r>
        <w:rPr>
          <w:rFonts w:ascii="Times New Roman" w:hAnsi="Times New Roman" w:cs="Times New Roman"/>
          <w:sz w:val="24"/>
          <w:szCs w:val="24"/>
          <w:lang w:val="en-US"/>
        </w:rPr>
        <w:t>ly 5 references. The abstract will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 details on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the topic, the corpus or the data used, the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ology and the main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obtained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12EB" w:rsidRPr="00FE6BC7" w:rsidRDefault="008612EB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B6466" w:rsidRPr="00F40DA5" w:rsidRDefault="00863D0B" w:rsidP="00FB6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3D7C" w:rsidRPr="00F40DA5">
        <w:rPr>
          <w:rFonts w:ascii="Times New Roman" w:hAnsi="Times New Roman" w:cs="Times New Roman"/>
          <w:color w:val="000000"/>
          <w:sz w:val="24"/>
          <w:szCs w:val="24"/>
          <w:lang w:val="en-US"/>
        </w:rPr>
        <w:t>ubmission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1E3D7C" w:rsidRPr="00F40D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be evaluated anonymously by two mem</w:t>
      </w:r>
      <w:r w:rsidR="0036262E" w:rsidRPr="00F40DA5">
        <w:rPr>
          <w:rFonts w:ascii="Times New Roman" w:hAnsi="Times New Roman" w:cs="Times New Roman"/>
          <w:color w:val="000000"/>
          <w:sz w:val="24"/>
          <w:szCs w:val="24"/>
          <w:lang w:val="en-US"/>
        </w:rPr>
        <w:t>bers of the scientific committee.</w:t>
      </w:r>
    </w:p>
    <w:p w:rsidR="00FB6466" w:rsidRPr="00FE6BC7" w:rsidRDefault="00FB6466" w:rsidP="00FB64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If you have any questions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the organization of the conference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scientific matters,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contact the organizers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5F48">
        <w:fldChar w:fldCharType="begin"/>
      </w:r>
      <w:r w:rsidR="00EF5F48" w:rsidRPr="007349B3">
        <w:rPr>
          <w:lang w:val="en-US"/>
        </w:rPr>
        <w:instrText>HYPERLINK "mailto:caroline.david@univ-montp3.fr"</w:instrText>
      </w:r>
      <w:r w:rsidR="00EF5F48">
        <w:fldChar w:fldCharType="separate"/>
      </w:r>
      <w:r w:rsidRPr="00F40DA5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colloque.icol2@gmail.com</w:t>
      </w:r>
      <w:r w:rsidR="00EF5F48">
        <w:fldChar w:fldCharType="end"/>
      </w:r>
    </w:p>
    <w:p w:rsidR="00FB6466" w:rsidRPr="00D55C73" w:rsidRDefault="00FB6466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72E0C" w:rsidRPr="00D55C73" w:rsidRDefault="00172E0C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B6466" w:rsidRPr="00F40DA5" w:rsidRDefault="00863D0B" w:rsidP="00FB6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dates and Venue:</w:t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1 October 2015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submission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deadline</w:t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15 December 2015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: Notification of acceptance and program of the conference</w:t>
      </w:r>
    </w:p>
    <w:p w:rsidR="00863D0B" w:rsidRDefault="00863D0B" w:rsidP="00863D0B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5CB">
        <w:rPr>
          <w:rFonts w:ascii="Times New Roman" w:hAnsi="Times New Roman" w:cs="Times New Roman"/>
          <w:b/>
          <w:sz w:val="24"/>
          <w:szCs w:val="24"/>
          <w:lang w:val="en-US"/>
        </w:rPr>
        <w:t>15 January 2016</w:t>
      </w:r>
      <w:r w:rsidRPr="00D825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25CB">
        <w:rPr>
          <w:rFonts w:ascii="Times New Roman" w:hAnsi="Times New Roman" w:cs="Times New Roman"/>
          <w:sz w:val="24"/>
          <w:szCs w:val="24"/>
          <w:lang w:val="en-US"/>
        </w:rPr>
        <w:t xml:space="preserve">egistration </w:t>
      </w:r>
      <w:r>
        <w:rPr>
          <w:rFonts w:ascii="Times New Roman" w:hAnsi="Times New Roman" w:cs="Times New Roman"/>
          <w:sz w:val="24"/>
          <w:szCs w:val="24"/>
          <w:lang w:val="en-US"/>
        </w:rPr>
        <w:t>starts.</w:t>
      </w:r>
    </w:p>
    <w:p w:rsidR="00D55C73" w:rsidRPr="00D55C73" w:rsidRDefault="00D55C73" w:rsidP="00863D0B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55C73" w:rsidRPr="00D55C73" w:rsidRDefault="00D55C73" w:rsidP="00863D0B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Registration fees</w:t>
      </w:r>
      <w:r w:rsidRPr="00D55C73">
        <w:rPr>
          <w:rFonts w:ascii="Times New Roman" w:hAnsi="Times New Roman" w:cs="Times New Roman"/>
          <w:b/>
          <w:sz w:val="24"/>
          <w:szCs w:val="24"/>
          <w:lang w:val="en-US"/>
        </w:rPr>
        <w:t>: 40€</w:t>
      </w:r>
    </w:p>
    <w:p w:rsidR="00D55C73" w:rsidRPr="00D825CB" w:rsidRDefault="00D55C73" w:rsidP="00863D0B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includes Friday lunch and coffee breaks.</w:t>
      </w:r>
    </w:p>
    <w:p w:rsidR="00863D0B" w:rsidRPr="00FE6BC7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conference will be held at the University Paul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40DA5">
        <w:rPr>
          <w:rFonts w:ascii="Times New Roman" w:hAnsi="Times New Roman" w:cs="Times New Roman"/>
          <w:sz w:val="24"/>
          <w:szCs w:val="24"/>
          <w:lang w:val="en-US"/>
        </w:rPr>
        <w:t>Valéry</w:t>
      </w:r>
      <w:proofErr w:type="spellEnd"/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Montpellier 3,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Saint-Charles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>(Tram stop: Albert 1</w:t>
      </w:r>
      <w:r w:rsidRPr="00697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er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) on </w:t>
      </w: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 May 2016.</w:t>
      </w:r>
    </w:p>
    <w:p w:rsidR="00172E0C" w:rsidRPr="00D55C73" w:rsidRDefault="00172E0C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72E0C" w:rsidRPr="00D55C73" w:rsidRDefault="00172E0C" w:rsidP="00FB64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Publication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papers</w:t>
      </w: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D0B" w:rsidRPr="00F40DA5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organizers envisage the publication of a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selection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papers 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journal </w:t>
      </w:r>
      <w:r w:rsidRPr="00F40D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Les Cahiers de </w:t>
      </w:r>
      <w:proofErr w:type="spellStart"/>
      <w:r w:rsidRPr="00F40DA5">
        <w:rPr>
          <w:rFonts w:ascii="Times New Roman" w:hAnsi="Times New Roman" w:cs="Times New Roman"/>
          <w:b/>
          <w:i/>
          <w:sz w:val="24"/>
          <w:szCs w:val="24"/>
          <w:lang w:val="en-US"/>
        </w:rPr>
        <w:t>Praxématique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7A4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 a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40DA5">
        <w:rPr>
          <w:rFonts w:ascii="Times New Roman" w:hAnsi="Times New Roman" w:cs="Times New Roman"/>
          <w:sz w:val="24"/>
          <w:szCs w:val="24"/>
          <w:lang w:val="en-US"/>
        </w:rPr>
        <w:t xml:space="preserve"> issue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D0B" w:rsidRPr="00D55C73" w:rsidRDefault="00863D0B" w:rsidP="00863D0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D55C73" w:rsidRDefault="00863D0B" w:rsidP="00863D0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63D0B" w:rsidRPr="00F40DA5" w:rsidRDefault="00863D0B" w:rsidP="00863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 organizers</w:t>
      </w:r>
      <w:r w:rsidRPr="00F40D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D0B" w:rsidRPr="003E36CB" w:rsidRDefault="00863D0B" w:rsidP="00863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6CB">
        <w:rPr>
          <w:rFonts w:ascii="Times New Roman" w:hAnsi="Times New Roman" w:cs="Times New Roman"/>
          <w:sz w:val="24"/>
          <w:szCs w:val="24"/>
          <w:lang w:val="en-US"/>
        </w:rPr>
        <w:t xml:space="preserve">Caroline </w:t>
      </w:r>
      <w:r w:rsidRPr="003E36CB">
        <w:rPr>
          <w:rFonts w:ascii="Times New Roman" w:hAnsi="Times New Roman" w:cs="Times New Roman"/>
          <w:smallCaps/>
          <w:sz w:val="24"/>
          <w:szCs w:val="24"/>
          <w:lang w:val="en-US"/>
        </w:rPr>
        <w:t>David</w:t>
      </w:r>
    </w:p>
    <w:p w:rsidR="00863D0B" w:rsidRPr="003E36CB" w:rsidRDefault="00863D0B" w:rsidP="00863D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6CB">
        <w:rPr>
          <w:rFonts w:ascii="Times New Roman" w:hAnsi="Times New Roman" w:cs="Times New Roman"/>
          <w:sz w:val="24"/>
          <w:szCs w:val="24"/>
          <w:lang w:val="en-US"/>
        </w:rPr>
        <w:t xml:space="preserve">Isabelle </w:t>
      </w:r>
      <w:proofErr w:type="spellStart"/>
      <w:r w:rsidRPr="003E36CB">
        <w:rPr>
          <w:rFonts w:ascii="Times New Roman" w:hAnsi="Times New Roman" w:cs="Times New Roman"/>
          <w:smallCaps/>
          <w:sz w:val="24"/>
          <w:szCs w:val="24"/>
          <w:lang w:val="en-US"/>
        </w:rPr>
        <w:t>Ronzetti</w:t>
      </w:r>
      <w:proofErr w:type="spellEnd"/>
    </w:p>
    <w:p w:rsidR="00863D0B" w:rsidRPr="00D55C73" w:rsidRDefault="00863D0B" w:rsidP="00FB6466">
      <w:pPr>
        <w:tabs>
          <w:tab w:val="left" w:pos="1597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6262E" w:rsidRPr="00F40DA5" w:rsidRDefault="0036262E" w:rsidP="00362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DA5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F40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DA5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="00172E0C" w:rsidRPr="00F40DA5">
        <w:rPr>
          <w:rFonts w:ascii="Times New Roman" w:hAnsi="Times New Roman" w:cs="Times New Roman"/>
          <w:b/>
          <w:sz w:val="24"/>
          <w:szCs w:val="24"/>
        </w:rPr>
        <w:t>:</w:t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Wilfrid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Andrieu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r w:rsidR="00C47B13" w:rsidRPr="00FE6BC7">
        <w:rPr>
          <w:rFonts w:ascii="Times New Roman" w:hAnsi="Times New Roman" w:cs="Times New Roman"/>
          <w:sz w:val="24"/>
          <w:szCs w:val="24"/>
        </w:rPr>
        <w:t>LERMA, EA 853, université Aix-Marseille</w:t>
      </w:r>
      <w:r w:rsidR="00C47B13" w:rsidRPr="00FE6BC7">
        <w:rPr>
          <w:rFonts w:ascii="Times New Roman" w:hAnsi="Times New Roman" w:cs="Times New Roman"/>
          <w:sz w:val="24"/>
          <w:szCs w:val="24"/>
        </w:rPr>
        <w:tab/>
      </w:r>
      <w:r w:rsidR="00C47B13" w:rsidRPr="00FE6BC7">
        <w:rPr>
          <w:rFonts w:ascii="Times New Roman" w:hAnsi="Times New Roman" w:cs="Times New Roman"/>
          <w:sz w:val="24"/>
          <w:szCs w:val="24"/>
        </w:rPr>
        <w:tab/>
      </w:r>
      <w:r w:rsidR="00C47B13" w:rsidRPr="00FE6BC7">
        <w:rPr>
          <w:rFonts w:ascii="Times New Roman" w:hAnsi="Times New Roman" w:cs="Times New Roman"/>
          <w:sz w:val="24"/>
          <w:szCs w:val="24"/>
        </w:rPr>
        <w:tab/>
      </w:r>
      <w:r w:rsidR="00C47B13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Béal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Praxiling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UMR 5267, université Paul-Valéry Montpellier 3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Nathalie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Blanc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Epsylon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</w:t>
      </w:r>
      <w:r w:rsidRPr="00FE6BC7">
        <w:rPr>
          <w:sz w:val="24"/>
          <w:szCs w:val="24"/>
        </w:rPr>
        <w:t xml:space="preserve"> </w:t>
      </w:r>
      <w:r w:rsidRPr="00FE6BC7">
        <w:rPr>
          <w:rFonts w:ascii="Times New Roman" w:hAnsi="Times New Roman" w:cs="Times New Roman"/>
          <w:sz w:val="24"/>
          <w:szCs w:val="24"/>
        </w:rPr>
        <w:t>EA 4556, université Paul-Valéry Montpellier 3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Boulton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Atilf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, UMR </w:t>
      </w:r>
      <w:r w:rsidR="002E1297" w:rsidRPr="00FE6BC7">
        <w:rPr>
          <w:rFonts w:ascii="Times New Roman" w:hAnsi="Times New Roman" w:cs="Times New Roman"/>
          <w:sz w:val="24"/>
          <w:szCs w:val="24"/>
        </w:rPr>
        <w:t>7118</w:t>
      </w:r>
      <w:r w:rsidRPr="00FE6BC7">
        <w:rPr>
          <w:rFonts w:ascii="Times New Roman" w:hAnsi="Times New Roman" w:cs="Times New Roman"/>
          <w:sz w:val="24"/>
          <w:szCs w:val="24"/>
        </w:rPr>
        <w:t>, université de Lorraine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2E1297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Cappeau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FoReLL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EA 3816, université de Poitiers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Isabelle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Gaudy</w:t>
      </w:r>
      <w:r w:rsidRPr="00FE6BC7">
        <w:rPr>
          <w:rFonts w:ascii="Times New Roman" w:hAnsi="Times New Roman" w:cs="Times New Roman"/>
          <w:sz w:val="24"/>
          <w:szCs w:val="24"/>
        </w:rPr>
        <w:t>-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Campbell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r w:rsidR="00FE6BC7" w:rsidRPr="00FE6BC7">
        <w:rPr>
          <w:rFonts w:ascii="Times New Roman" w:hAnsi="Times New Roman" w:cs="Times New Roman"/>
          <w:sz w:val="24"/>
          <w:szCs w:val="24"/>
        </w:rPr>
        <w:t>IDEA, EA 2338, université de Lorraine</w:t>
      </w:r>
      <w:r w:rsidR="00FE6BC7" w:rsidRPr="00FE6BC7">
        <w:rPr>
          <w:rFonts w:ascii="Times New Roman" w:hAnsi="Times New Roman" w:cs="Times New Roman"/>
          <w:sz w:val="24"/>
          <w:szCs w:val="24"/>
        </w:rPr>
        <w:tab/>
      </w:r>
      <w:r w:rsidR="00FE6BC7" w:rsidRPr="00FE6BC7">
        <w:rPr>
          <w:rFonts w:ascii="Times New Roman" w:hAnsi="Times New Roman" w:cs="Times New Roman"/>
          <w:sz w:val="24"/>
          <w:szCs w:val="24"/>
        </w:rPr>
        <w:tab/>
      </w:r>
      <w:r w:rsidR="00FE6BC7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Muriel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Grosbois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43F">
        <w:rPr>
          <w:rFonts w:ascii="Times New Roman" w:hAnsi="Times New Roman" w:cs="Times New Roman"/>
          <w:sz w:val="24"/>
          <w:szCs w:val="24"/>
        </w:rPr>
        <w:t>CeLiSo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r w:rsidR="0082543F">
        <w:rPr>
          <w:rFonts w:ascii="Times New Roman" w:hAnsi="Times New Roman" w:cs="Times New Roman"/>
          <w:sz w:val="24"/>
          <w:szCs w:val="24"/>
        </w:rPr>
        <w:t xml:space="preserve">EA 7332, </w:t>
      </w:r>
      <w:r w:rsidRPr="00FE6BC7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82543F">
        <w:rPr>
          <w:rFonts w:ascii="Times New Roman" w:hAnsi="Times New Roman" w:cs="Times New Roman"/>
          <w:sz w:val="24"/>
          <w:szCs w:val="24"/>
        </w:rPr>
        <w:t>Paris IV</w:t>
      </w:r>
      <w:r w:rsidR="0082543F">
        <w:rPr>
          <w:rFonts w:ascii="Times New Roman" w:hAnsi="Times New Roman" w:cs="Times New Roman"/>
          <w:sz w:val="24"/>
          <w:szCs w:val="24"/>
        </w:rPr>
        <w:tab/>
      </w:r>
      <w:r w:rsidR="0082543F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Sylvie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Hanote</w:t>
      </w:r>
      <w:proofErr w:type="spellEnd"/>
      <w:r w:rsidRPr="00FE6BC7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FoReLL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EA 3816, université de Poitiers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Jean-Marc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Lavaur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Epsylon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EA 4556, université Paul-Valéry Montpellier 3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</w:p>
    <w:p w:rsidR="002E1297" w:rsidRPr="00FE6BC7" w:rsidRDefault="002E1297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6BC7">
        <w:rPr>
          <w:rFonts w:ascii="Times New Roman" w:hAnsi="Times New Roman" w:cs="Times New Roman"/>
          <w:sz w:val="24"/>
          <w:szCs w:val="24"/>
          <w:lang w:val="en-US"/>
        </w:rPr>
        <w:t xml:space="preserve">Kerry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  <w:lang w:val="en-US"/>
        </w:rPr>
        <w:t>Mullan</w:t>
      </w:r>
      <w:proofErr w:type="spellEnd"/>
      <w:r w:rsidR="0082543F">
        <w:rPr>
          <w:rFonts w:ascii="Times New Roman" w:hAnsi="Times New Roman" w:cs="Times New Roman"/>
          <w:sz w:val="24"/>
          <w:szCs w:val="24"/>
          <w:lang w:val="en-US"/>
        </w:rPr>
        <w:t>, RMIT University of</w:t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 xml:space="preserve"> Melbourne</w:t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B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262E" w:rsidRPr="0082543F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Catherine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Paulin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LiLPa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EA 1339, université de Strasbourg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Cécile 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Poussard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EMMA, EA 741, université Paul-Valéry Montpellier 3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pStyle w:val="PrformatHTML"/>
        <w:tabs>
          <w:tab w:val="clear" w:pos="7328"/>
          <w:tab w:val="clear" w:pos="8244"/>
          <w:tab w:val="left" w:pos="7797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Stéphanie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Roussel</w:t>
      </w:r>
      <w:r w:rsidRPr="00FE6BC7">
        <w:rPr>
          <w:rFonts w:ascii="Times New Roman" w:hAnsi="Times New Roman" w:cs="Times New Roman"/>
          <w:sz w:val="24"/>
          <w:szCs w:val="24"/>
        </w:rPr>
        <w:t>, LACES, EA 4140, université de Bordeaux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pStyle w:val="PrformatHTML"/>
        <w:tabs>
          <w:tab w:val="clear" w:pos="7328"/>
          <w:tab w:val="clear" w:pos="8244"/>
          <w:tab w:val="left" w:pos="7797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Henry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Tyne</w:t>
      </w:r>
      <w:r w:rsidRPr="00FE6BC7">
        <w:rPr>
          <w:rFonts w:ascii="Times New Roman" w:hAnsi="Times New Roman" w:cs="Times New Roman"/>
          <w:sz w:val="24"/>
          <w:szCs w:val="24"/>
        </w:rPr>
        <w:t xml:space="preserve">, </w:t>
      </w:r>
      <w:r w:rsidR="00FE6BC7" w:rsidRPr="00FE6BC7">
        <w:rPr>
          <w:rFonts w:ascii="Times New Roman" w:hAnsi="Times New Roman" w:cs="Times New Roman"/>
          <w:sz w:val="24"/>
          <w:szCs w:val="24"/>
        </w:rPr>
        <w:t>Équipe</w:t>
      </w:r>
      <w:r w:rsidR="002E1297" w:rsidRPr="00FE6BC7">
        <w:rPr>
          <w:rFonts w:ascii="Times New Roman" w:hAnsi="Times New Roman" w:cs="Times New Roman"/>
          <w:sz w:val="24"/>
          <w:szCs w:val="24"/>
        </w:rPr>
        <w:t xml:space="preserve"> </w:t>
      </w:r>
      <w:r w:rsidRPr="00FE6BC7">
        <w:rPr>
          <w:rFonts w:ascii="Times New Roman" w:hAnsi="Times New Roman" w:cs="Times New Roman"/>
          <w:sz w:val="24"/>
          <w:szCs w:val="24"/>
        </w:rPr>
        <w:t xml:space="preserve">CRESEM, université de Perpignan Via </w:t>
      </w:r>
      <w:proofErr w:type="spellStart"/>
      <w:r w:rsidRPr="00FE6BC7">
        <w:rPr>
          <w:rFonts w:ascii="Times New Roman" w:hAnsi="Times New Roman" w:cs="Times New Roman"/>
          <w:sz w:val="24"/>
          <w:szCs w:val="24"/>
        </w:rPr>
        <w:t>Domitia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 xml:space="preserve"> 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="00863D0B" w:rsidRPr="00FE6BC7">
        <w:rPr>
          <w:rFonts w:ascii="Times New Roman" w:hAnsi="Times New Roman" w:cs="Times New Roman"/>
          <w:sz w:val="24"/>
          <w:szCs w:val="24"/>
        </w:rPr>
        <w:tab/>
      </w:r>
    </w:p>
    <w:p w:rsidR="0036262E" w:rsidRPr="00FE6BC7" w:rsidRDefault="0036262E" w:rsidP="002E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C7">
        <w:rPr>
          <w:rFonts w:ascii="Times New Roman" w:hAnsi="Times New Roman" w:cs="Times New Roman"/>
          <w:sz w:val="24"/>
          <w:szCs w:val="24"/>
        </w:rPr>
        <w:t xml:space="preserve">Laurence </w:t>
      </w:r>
      <w:r w:rsidRPr="00FE6BC7">
        <w:rPr>
          <w:rFonts w:ascii="Times New Roman" w:hAnsi="Times New Roman" w:cs="Times New Roman"/>
          <w:smallCaps/>
          <w:sz w:val="24"/>
          <w:szCs w:val="24"/>
        </w:rPr>
        <w:t>Vincent</w:t>
      </w:r>
      <w:r w:rsidRPr="00FE6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6BC7">
        <w:rPr>
          <w:rFonts w:ascii="Times New Roman" w:hAnsi="Times New Roman" w:cs="Times New Roman"/>
          <w:smallCaps/>
          <w:sz w:val="24"/>
          <w:szCs w:val="24"/>
        </w:rPr>
        <w:t>Durroux</w:t>
      </w:r>
      <w:proofErr w:type="spellEnd"/>
      <w:r w:rsidRPr="00FE6BC7">
        <w:rPr>
          <w:rFonts w:ascii="Times New Roman" w:hAnsi="Times New Roman" w:cs="Times New Roman"/>
          <w:sz w:val="24"/>
          <w:szCs w:val="24"/>
        </w:rPr>
        <w:t>, LIDILEM, EA 609, université Grenoble-Alpes</w:t>
      </w:r>
      <w:r w:rsidRPr="00FE6BC7">
        <w:rPr>
          <w:rFonts w:ascii="Times New Roman" w:hAnsi="Times New Roman" w:cs="Times New Roman"/>
          <w:sz w:val="24"/>
          <w:szCs w:val="24"/>
        </w:rPr>
        <w:tab/>
      </w:r>
      <w:r w:rsidRPr="00FE6BC7">
        <w:rPr>
          <w:rFonts w:ascii="Times New Roman" w:hAnsi="Times New Roman" w:cs="Times New Roman"/>
          <w:sz w:val="24"/>
          <w:szCs w:val="24"/>
        </w:rPr>
        <w:tab/>
      </w:r>
    </w:p>
    <w:sectPr w:rsidR="0036262E" w:rsidRPr="00FE6BC7" w:rsidSect="00801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F8" w:rsidRDefault="008344F8" w:rsidP="00382F9C">
      <w:pPr>
        <w:spacing w:after="0" w:line="240" w:lineRule="auto"/>
      </w:pPr>
      <w:r>
        <w:separator/>
      </w:r>
    </w:p>
  </w:endnote>
  <w:endnote w:type="continuationSeparator" w:id="0">
    <w:p w:rsidR="008344F8" w:rsidRDefault="008344F8" w:rsidP="0038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F8" w:rsidRDefault="008344F8" w:rsidP="00382F9C">
      <w:pPr>
        <w:spacing w:after="0" w:line="240" w:lineRule="auto"/>
      </w:pPr>
      <w:r>
        <w:separator/>
      </w:r>
    </w:p>
  </w:footnote>
  <w:footnote w:type="continuationSeparator" w:id="0">
    <w:p w:rsidR="008344F8" w:rsidRDefault="008344F8" w:rsidP="00382F9C">
      <w:pPr>
        <w:spacing w:after="0" w:line="240" w:lineRule="auto"/>
      </w:pPr>
      <w:r>
        <w:continuationSeparator/>
      </w:r>
    </w:p>
  </w:footnote>
  <w:footnote w:id="1">
    <w:p w:rsidR="00382F9C" w:rsidRPr="00382F9C" w:rsidRDefault="00382F9C" w:rsidP="00382F9C">
      <w:pPr>
        <w:pStyle w:val="Titre3"/>
        <w:spacing w:before="0" w:beforeAutospacing="0" w:after="0" w:afterAutospacing="0"/>
        <w:ind w:left="0" w:right="-24"/>
        <w:jc w:val="both"/>
        <w:rPr>
          <w:b w:val="0"/>
          <w:sz w:val="20"/>
          <w:szCs w:val="20"/>
          <w:lang w:val="en-US"/>
        </w:rPr>
      </w:pPr>
      <w:r w:rsidRPr="00382F9C">
        <w:rPr>
          <w:rStyle w:val="Appelnotedebasdep"/>
          <w:b w:val="0"/>
          <w:sz w:val="20"/>
          <w:szCs w:val="20"/>
        </w:rPr>
        <w:footnoteRef/>
      </w:r>
      <w:r w:rsidRPr="00382F9C">
        <w:rPr>
          <w:b w:val="0"/>
          <w:sz w:val="20"/>
          <w:szCs w:val="20"/>
          <w:lang w:val="en-US"/>
        </w:rPr>
        <w:t xml:space="preserve"> Montaigne, </w:t>
      </w:r>
      <w:r>
        <w:rPr>
          <w:b w:val="0"/>
          <w:sz w:val="20"/>
          <w:szCs w:val="20"/>
          <w:lang w:val="en-US"/>
        </w:rPr>
        <w:t>M. (</w:t>
      </w:r>
      <w:r w:rsidRPr="00382F9C">
        <w:rPr>
          <w:b w:val="0"/>
          <w:sz w:val="20"/>
          <w:szCs w:val="20"/>
          <w:lang w:val="en-US"/>
        </w:rPr>
        <w:t>1877</w:t>
      </w:r>
      <w:r>
        <w:rPr>
          <w:b w:val="0"/>
          <w:sz w:val="20"/>
          <w:szCs w:val="20"/>
          <w:lang w:val="en-US"/>
        </w:rPr>
        <w:t>).</w:t>
      </w:r>
      <w:r w:rsidRPr="00382F9C">
        <w:rPr>
          <w:b w:val="0"/>
          <w:sz w:val="20"/>
          <w:szCs w:val="20"/>
          <w:lang w:val="en-US"/>
        </w:rPr>
        <w:t xml:space="preserve"> </w:t>
      </w:r>
      <w:r w:rsidRPr="00382F9C">
        <w:rPr>
          <w:b w:val="0"/>
          <w:i/>
          <w:iCs/>
          <w:sz w:val="20"/>
          <w:szCs w:val="20"/>
          <w:lang w:val="en-US"/>
        </w:rPr>
        <w:t xml:space="preserve">The Essays of Montaigne. </w:t>
      </w:r>
      <w:r w:rsidRPr="008A30AE">
        <w:rPr>
          <w:b w:val="0"/>
          <w:sz w:val="20"/>
          <w:szCs w:val="20"/>
          <w:lang w:val="en-US"/>
        </w:rPr>
        <w:t xml:space="preserve">Translated by Charles Cotton, Edited by William Carew Hazlitt. </w:t>
      </w:r>
      <w:r w:rsidRPr="00382F9C">
        <w:rPr>
          <w:b w:val="0"/>
          <w:sz w:val="20"/>
          <w:szCs w:val="20"/>
          <w:lang w:val="en-US"/>
        </w:rPr>
        <w:t>https://www.gutenberg.org/files/3600/3600-h/3600-h.htm#link2HCH0106</w:t>
      </w:r>
    </w:p>
  </w:footnote>
  <w:footnote w:id="2">
    <w:p w:rsidR="00382F9C" w:rsidRDefault="00382F9C">
      <w:pPr>
        <w:pStyle w:val="Notedebasdepage"/>
      </w:pPr>
      <w:r>
        <w:rPr>
          <w:rStyle w:val="Appelnotedebasdep"/>
        </w:rPr>
        <w:footnoteRef/>
      </w:r>
      <w:r w:rsidRPr="008A30AE">
        <w:t xml:space="preserve"> </w:t>
      </w:r>
      <w:r w:rsidRPr="008A30AE">
        <w:rPr>
          <w:rFonts w:ascii="Times New Roman" w:hAnsi="Times New Roman" w:cs="Times New Roman"/>
        </w:rPr>
        <w:t xml:space="preserve">Bailly, D. (1998). </w:t>
      </w:r>
      <w:r w:rsidRPr="00DF06BC">
        <w:rPr>
          <w:rFonts w:ascii="Times New Roman" w:hAnsi="Times New Roman" w:cs="Times New Roman"/>
          <w:i/>
        </w:rPr>
        <w:t>Les mots de la didactique des langues. Le cas de l'anglais</w:t>
      </w:r>
      <w:r w:rsidRPr="00DF06BC">
        <w:rPr>
          <w:rFonts w:ascii="Times New Roman" w:hAnsi="Times New Roman" w:cs="Times New Roman"/>
        </w:rPr>
        <w:t xml:space="preserve">. </w:t>
      </w:r>
      <w:r w:rsidRPr="00DF06BC">
        <w:rPr>
          <w:rFonts w:ascii="Times New Roman" w:hAnsi="Times New Roman" w:cs="Times New Roman"/>
          <w:i/>
        </w:rPr>
        <w:t>Lexique</w:t>
      </w:r>
      <w:r w:rsidRPr="00DF06BC">
        <w:rPr>
          <w:rFonts w:ascii="Times New Roman" w:hAnsi="Times New Roman" w:cs="Times New Roman"/>
        </w:rPr>
        <w:t>. Paris-Gap : Ophrys.</w:t>
      </w:r>
    </w:p>
  </w:footnote>
  <w:footnote w:id="3">
    <w:p w:rsidR="00D35F88" w:rsidRDefault="00D35F88" w:rsidP="00D35F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DF06BC">
        <w:rPr>
          <w:rFonts w:ascii="Times New Roman" w:hAnsi="Times New Roman" w:cs="Times New Roman"/>
        </w:rPr>
        <w:t>P</w:t>
      </w:r>
      <w:r w:rsidRPr="00DF06BC">
        <w:rPr>
          <w:rFonts w:ascii="Times New Roman" w:hAnsi="Times New Roman" w:cs="Times New Roman"/>
          <w:iCs/>
        </w:rPr>
        <w:t>oussard</w:t>
      </w:r>
      <w:proofErr w:type="spellEnd"/>
      <w:r w:rsidRPr="00DF06BC">
        <w:rPr>
          <w:rFonts w:ascii="Times New Roman" w:hAnsi="Times New Roman" w:cs="Times New Roman"/>
          <w:iCs/>
        </w:rPr>
        <w:t xml:space="preserve">, C. (2000). </w:t>
      </w:r>
      <w:r w:rsidRPr="00DF06BC">
        <w:rPr>
          <w:rFonts w:ascii="Times New Roman" w:hAnsi="Times New Roman" w:cs="Times New Roman"/>
          <w:i/>
        </w:rPr>
        <w:t>Compréhension de l’anglais oral et technologies éducatives</w:t>
      </w:r>
      <w:r w:rsidRPr="00DF06BC">
        <w:rPr>
          <w:rFonts w:ascii="Times New Roman" w:hAnsi="Times New Roman" w:cs="Times New Roman"/>
        </w:rPr>
        <w:t>. Thèse de doctorat, université Paris 7, 390 p.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F19"/>
    <w:multiLevelType w:val="hybridMultilevel"/>
    <w:tmpl w:val="6D46A12A"/>
    <w:lvl w:ilvl="0" w:tplc="C5524F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8DF"/>
    <w:rsid w:val="00017E71"/>
    <w:rsid w:val="00051D54"/>
    <w:rsid w:val="000911A9"/>
    <w:rsid w:val="001056E3"/>
    <w:rsid w:val="001318DF"/>
    <w:rsid w:val="001504D6"/>
    <w:rsid w:val="00172E0C"/>
    <w:rsid w:val="001805E4"/>
    <w:rsid w:val="001E3D7C"/>
    <w:rsid w:val="00221CE1"/>
    <w:rsid w:val="00246901"/>
    <w:rsid w:val="002539B3"/>
    <w:rsid w:val="00276719"/>
    <w:rsid w:val="002A0A6C"/>
    <w:rsid w:val="002B6FF1"/>
    <w:rsid w:val="002E1297"/>
    <w:rsid w:val="00321488"/>
    <w:rsid w:val="0034522E"/>
    <w:rsid w:val="0036262E"/>
    <w:rsid w:val="00372B9B"/>
    <w:rsid w:val="00382F9C"/>
    <w:rsid w:val="003B7615"/>
    <w:rsid w:val="003E53EA"/>
    <w:rsid w:val="003F65C3"/>
    <w:rsid w:val="00476A4A"/>
    <w:rsid w:val="00483B7A"/>
    <w:rsid w:val="004B2066"/>
    <w:rsid w:val="00507E60"/>
    <w:rsid w:val="00525D45"/>
    <w:rsid w:val="00543EAD"/>
    <w:rsid w:val="0055434E"/>
    <w:rsid w:val="005E41DC"/>
    <w:rsid w:val="005E78B5"/>
    <w:rsid w:val="005F5FB8"/>
    <w:rsid w:val="005F7877"/>
    <w:rsid w:val="005F7C3C"/>
    <w:rsid w:val="006671B8"/>
    <w:rsid w:val="006942FD"/>
    <w:rsid w:val="006F2222"/>
    <w:rsid w:val="006F556B"/>
    <w:rsid w:val="007349B3"/>
    <w:rsid w:val="00762800"/>
    <w:rsid w:val="00792415"/>
    <w:rsid w:val="007A5FAC"/>
    <w:rsid w:val="0080048F"/>
    <w:rsid w:val="00801C65"/>
    <w:rsid w:val="008217AF"/>
    <w:rsid w:val="0082543F"/>
    <w:rsid w:val="008344F8"/>
    <w:rsid w:val="00852E90"/>
    <w:rsid w:val="008612EB"/>
    <w:rsid w:val="00863D0B"/>
    <w:rsid w:val="008A30AE"/>
    <w:rsid w:val="008F54D0"/>
    <w:rsid w:val="0091665F"/>
    <w:rsid w:val="00917281"/>
    <w:rsid w:val="009C2749"/>
    <w:rsid w:val="009C7E74"/>
    <w:rsid w:val="009F6E30"/>
    <w:rsid w:val="00A119C5"/>
    <w:rsid w:val="00A91F4B"/>
    <w:rsid w:val="00A927DF"/>
    <w:rsid w:val="00AA043C"/>
    <w:rsid w:val="00AA3B51"/>
    <w:rsid w:val="00B47A25"/>
    <w:rsid w:val="00B66A15"/>
    <w:rsid w:val="00B759D0"/>
    <w:rsid w:val="00C47B13"/>
    <w:rsid w:val="00CA1534"/>
    <w:rsid w:val="00CA33ED"/>
    <w:rsid w:val="00CD2DF9"/>
    <w:rsid w:val="00D35F88"/>
    <w:rsid w:val="00D55C73"/>
    <w:rsid w:val="00D825CB"/>
    <w:rsid w:val="00DB23FD"/>
    <w:rsid w:val="00DE7A0C"/>
    <w:rsid w:val="00E854A6"/>
    <w:rsid w:val="00E91C02"/>
    <w:rsid w:val="00EF5F48"/>
    <w:rsid w:val="00F073D1"/>
    <w:rsid w:val="00F34C25"/>
    <w:rsid w:val="00F37385"/>
    <w:rsid w:val="00F40DA5"/>
    <w:rsid w:val="00F7065B"/>
    <w:rsid w:val="00FA3AA0"/>
    <w:rsid w:val="00FB646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77"/>
  </w:style>
  <w:style w:type="paragraph" w:styleId="Titre3">
    <w:name w:val="heading 3"/>
    <w:basedOn w:val="Normal"/>
    <w:link w:val="Titre3Car"/>
    <w:uiPriority w:val="9"/>
    <w:qFormat/>
    <w:rsid w:val="00382F9C"/>
    <w:pPr>
      <w:spacing w:before="100" w:beforeAutospacing="1" w:after="100" w:afterAutospacing="1" w:line="240" w:lineRule="auto"/>
      <w:ind w:left="1836" w:right="1836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ad21">
    <w:name w:val="s_trad21"/>
    <w:basedOn w:val="Policepardfaut"/>
    <w:rsid w:val="008F54D0"/>
    <w:rPr>
      <w:rFonts w:ascii="Georgia" w:hAnsi="Georgia" w:hint="default"/>
      <w:b w:val="0"/>
      <w:bCs w:val="0"/>
      <w:i w:val="0"/>
      <w:iCs w:val="0"/>
      <w:smallCap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206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F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F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2F9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382F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2F9C"/>
    <w:pPr>
      <w:spacing w:before="60" w:after="6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E4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1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1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6466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36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262E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82F9C"/>
    <w:pPr>
      <w:spacing w:before="100" w:beforeAutospacing="1" w:after="100" w:afterAutospacing="1" w:line="240" w:lineRule="auto"/>
      <w:ind w:left="1836" w:right="1836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ad21">
    <w:name w:val="s_trad21"/>
    <w:basedOn w:val="Policepardfaut"/>
    <w:rsid w:val="008F54D0"/>
    <w:rPr>
      <w:rFonts w:ascii="Georgia" w:hAnsi="Georgia" w:hint="default"/>
      <w:b w:val="0"/>
      <w:bCs w:val="0"/>
      <w:i w:val="0"/>
      <w:iCs w:val="0"/>
      <w:smallCap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206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F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F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2F9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382F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2F9C"/>
    <w:pPr>
      <w:spacing w:before="60" w:after="6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E4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1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1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449">
      <w:bodyDiv w:val="1"/>
      <w:marLeft w:val="5"/>
      <w:marRight w:val="5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CCAE-BE52-47DE-9820-4DA95D3A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</cp:lastModifiedBy>
  <cp:revision>17</cp:revision>
  <dcterms:created xsi:type="dcterms:W3CDTF">2015-04-30T09:59:00Z</dcterms:created>
  <dcterms:modified xsi:type="dcterms:W3CDTF">2015-06-22T13:06:00Z</dcterms:modified>
</cp:coreProperties>
</file>